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1A" w:rsidRDefault="003A5F1A">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3A5F1A" w:rsidRDefault="003A5F1A">
      <w:pPr>
        <w:tabs>
          <w:tab w:val="left" w:pos="2552"/>
        </w:tabs>
        <w:ind w:left="2835" w:hanging="2835"/>
      </w:pPr>
    </w:p>
    <w:p w:rsidR="003A5F1A" w:rsidRDefault="003A5F1A">
      <w:pPr>
        <w:tabs>
          <w:tab w:val="left" w:pos="2552"/>
        </w:tabs>
        <w:ind w:left="2835" w:hanging="2835"/>
      </w:pPr>
      <w:r>
        <w:t>Functiecategorie</w:t>
      </w:r>
      <w:r>
        <w:tab/>
        <w:t>:</w:t>
      </w:r>
      <w:r>
        <w:tab/>
        <w:t>Catering algemeen</w:t>
      </w:r>
    </w:p>
    <w:p w:rsidR="003A5F1A" w:rsidRDefault="003A5F1A">
      <w:pPr>
        <w:tabs>
          <w:tab w:val="left" w:pos="2552"/>
        </w:tabs>
        <w:ind w:left="2835" w:hanging="2835"/>
      </w:pPr>
      <w:r>
        <w:t>Referentiefunctie</w:t>
      </w:r>
      <w:r>
        <w:tab/>
        <w:t>:</w:t>
      </w:r>
      <w:r>
        <w:tab/>
        <w:t>Magazijnmeester</w:t>
      </w:r>
    </w:p>
    <w:p w:rsidR="003A5F1A" w:rsidRDefault="003A5F1A">
      <w:pPr>
        <w:tabs>
          <w:tab w:val="left" w:pos="2552"/>
        </w:tabs>
        <w:ind w:left="2835" w:hanging="2835"/>
      </w:pPr>
      <w:r>
        <w:t>Referentiefunctie-nummer</w:t>
      </w:r>
      <w:r>
        <w:tab/>
        <w:t>:</w:t>
      </w:r>
      <w:r>
        <w:tab/>
        <w:t>CA.3.4</w:t>
      </w:r>
    </w:p>
    <w:p w:rsidR="003A5F1A" w:rsidRDefault="003A5F1A"/>
    <w:p w:rsidR="003A5F1A" w:rsidRDefault="003A5F1A"/>
    <w:p w:rsidR="003A5F1A" w:rsidRDefault="003A5F1A">
      <w:pPr>
        <w:pStyle w:val="Kop3"/>
        <w:tabs>
          <w:tab w:val="clear" w:pos="3700"/>
          <w:tab w:val="clear" w:pos="7080"/>
        </w:tabs>
        <w:rPr>
          <w:caps/>
        </w:rPr>
      </w:pPr>
      <w:r>
        <w:rPr>
          <w:caps/>
        </w:rPr>
        <w:t>referentiefunctie-omschrijving</w:t>
      </w:r>
    </w:p>
    <w:p w:rsidR="003A5F1A" w:rsidRDefault="003A5F1A"/>
    <w:p w:rsidR="003A5F1A" w:rsidRDefault="003A5F1A">
      <w:pPr>
        <w:pStyle w:val="Kop6"/>
      </w:pPr>
      <w:r>
        <w:t>Kenmerken van de referentiefunctie</w:t>
      </w:r>
    </w:p>
    <w:p w:rsidR="003A5F1A" w:rsidRPr="00273C05" w:rsidRDefault="003A5F1A">
      <w:pPr>
        <w:ind w:left="280" w:hanging="280"/>
        <w:rPr>
          <w:i/>
        </w:rPr>
      </w:pPr>
      <w:r w:rsidRPr="00273C05">
        <w:rPr>
          <w:i/>
        </w:rPr>
        <w:t>-</w:t>
      </w:r>
      <w:r w:rsidRPr="00273C05">
        <w:rPr>
          <w:i/>
        </w:rPr>
        <w:tab/>
        <w:t xml:space="preserve">Beheren van het magazijn, </w:t>
      </w:r>
      <w:r w:rsidRPr="00201A11">
        <w:rPr>
          <w:i/>
        </w:rPr>
        <w:t xml:space="preserve">waarin opgeslagen alle verse en lang-houdbare producten </w:t>
      </w:r>
      <w:r w:rsidRPr="00273C05">
        <w:rPr>
          <w:i/>
        </w:rPr>
        <w:t>en non food-artikelen; plaatsen en ontvangen van bestellingen, uitgeven van goederen;</w:t>
      </w:r>
    </w:p>
    <w:p w:rsidR="003A5F1A" w:rsidRPr="00201A11" w:rsidRDefault="003A5F1A" w:rsidP="003A5F1A">
      <w:pPr>
        <w:spacing w:line="260" w:lineRule="atLeast"/>
        <w:ind w:left="280" w:hanging="280"/>
        <w:rPr>
          <w:i/>
        </w:rPr>
      </w:pPr>
      <w:r w:rsidRPr="00201A11">
        <w:rPr>
          <w:i/>
        </w:rPr>
        <w:t>-</w:t>
      </w:r>
      <w:r w:rsidRPr="00201A11">
        <w:rPr>
          <w:i/>
        </w:rPr>
        <w:tab/>
        <w:t>coördineren en leiden van de operationele magazijnwerkzaamheden werkzaamheden m.b.t. het ontvangen en controleren van goederen a.d.h.v. geplaatste bestellingen, uitpakken en opslaan op juiste locatie, gereed maken van interne bestellingen a.d.h.v. bestelformulieren, uitgeven van bestellingen en laten afleveren van bestellingen m.b.v. bestelwagen, vastleg</w:t>
      </w:r>
      <w:r w:rsidRPr="00201A11">
        <w:rPr>
          <w:i/>
        </w:rPr>
        <w:softHyphen/>
        <w:t>gen van magazijnmutaties in het geautomatiseerd voorraadsysteem (m.b.v. terminal) en het op orde houden en schoonhouden van magazijnruimten.</w:t>
      </w:r>
    </w:p>
    <w:p w:rsidR="003A5F1A" w:rsidRDefault="003A5F1A">
      <w:pPr>
        <w:pStyle w:val="Paraafvoorakkoord"/>
        <w:tabs>
          <w:tab w:val="clear" w:pos="3700"/>
          <w:tab w:val="clear" w:pos="7080"/>
        </w:tabs>
      </w:pPr>
    </w:p>
    <w:p w:rsidR="003A5F1A" w:rsidRDefault="003A5F1A">
      <w:pPr>
        <w:pStyle w:val="Paraafvoorakkoord"/>
        <w:tabs>
          <w:tab w:val="clear" w:pos="3700"/>
          <w:tab w:val="clear" w:pos="7080"/>
        </w:tabs>
        <w:ind w:left="0" w:firstLine="0"/>
        <w:rPr>
          <w:b/>
        </w:rPr>
      </w:pPr>
      <w:r>
        <w:rPr>
          <w:b/>
        </w:rPr>
        <w:t>Organisatie</w:t>
      </w:r>
    </w:p>
    <w:p w:rsidR="003A5F1A" w:rsidRDefault="003A5F1A">
      <w:pPr>
        <w:pStyle w:val="ONDERNEMINGon"/>
      </w:pPr>
      <w:r>
        <w:t>Rapporteert aan</w:t>
      </w:r>
      <w:r>
        <w:tab/>
        <w:t>:</w:t>
      </w:r>
      <w:r>
        <w:tab/>
        <w:t>catering manager.</w:t>
      </w:r>
    </w:p>
    <w:p w:rsidR="003A5F1A" w:rsidRDefault="003A5F1A">
      <w:pPr>
        <w:pStyle w:val="ONDERNEMINGon"/>
      </w:pPr>
      <w:r>
        <w:t>Geeft leiding aan</w:t>
      </w:r>
      <w:r>
        <w:tab/>
        <w:t>:</w:t>
      </w:r>
      <w:r>
        <w:tab/>
        <w:t>1 tot 2 medewerkers vaktechnisch (chauffeur en/of magazijn</w:t>
      </w:r>
      <w:r>
        <w:softHyphen/>
        <w:t>medewerker).</w:t>
      </w:r>
    </w:p>
    <w:p w:rsidR="003A5F1A" w:rsidRDefault="003A5F1A"/>
    <w:p w:rsidR="003A5F1A" w:rsidRDefault="003A5F1A">
      <w:pPr>
        <w:pStyle w:val="Paraafvoorakkoord"/>
        <w:tabs>
          <w:tab w:val="clear" w:pos="3700"/>
          <w:tab w:val="clear" w:pos="7080"/>
        </w:tabs>
        <w:ind w:left="0" w:firstLine="0"/>
        <w:rPr>
          <w:b/>
        </w:rPr>
      </w:pPr>
      <w:r>
        <w:rPr>
          <w:b/>
        </w:rPr>
        <w:t>Resultaatgebieden en kerntaken</w:t>
      </w:r>
    </w:p>
    <w:p w:rsidR="003A5F1A" w:rsidRDefault="003A5F1A" w:rsidP="003A5F1A">
      <w:pPr>
        <w:ind w:left="284" w:hanging="284"/>
      </w:pPr>
      <w:r>
        <w:t>1.</w:t>
      </w:r>
      <w:r>
        <w:tab/>
        <w:t>Een goed</w:t>
      </w:r>
      <w:r w:rsidRPr="00850AF7">
        <w:t xml:space="preserve"> (vaktechnisch) aangestuurd team van </w:t>
      </w:r>
      <w:r>
        <w:t>chauffeur(s) en/of magazijnmedewerker(s).</w:t>
      </w:r>
    </w:p>
    <w:p w:rsidR="003A5F1A" w:rsidRDefault="003A5F1A" w:rsidP="003A5F1A">
      <w:pPr>
        <w:ind w:left="284" w:hanging="284"/>
      </w:pPr>
      <w:r>
        <w:tab/>
        <w:t>Kerntaken zijn:</w:t>
      </w:r>
    </w:p>
    <w:p w:rsidR="003A5F1A" w:rsidRDefault="003A5F1A" w:rsidP="003A5F1A">
      <w:pPr>
        <w:ind w:left="564" w:hanging="280"/>
      </w:pPr>
      <w:r>
        <w:t>•</w:t>
      </w:r>
      <w:r>
        <w:tab/>
        <w:t>verdelen van de werkzaamheden;</w:t>
      </w:r>
    </w:p>
    <w:p w:rsidR="003A5F1A" w:rsidRDefault="003A5F1A" w:rsidP="003A5F1A">
      <w:pPr>
        <w:ind w:left="564" w:hanging="280"/>
      </w:pPr>
      <w:r>
        <w:t>•</w:t>
      </w:r>
      <w:r>
        <w:tab/>
        <w:t xml:space="preserve">geven van aanwijzingen en instructies aan medewerker(s); </w:t>
      </w:r>
    </w:p>
    <w:p w:rsidR="003A5F1A" w:rsidRDefault="003A5F1A" w:rsidP="003A5F1A">
      <w:pPr>
        <w:ind w:left="564" w:hanging="280"/>
      </w:pPr>
      <w:r>
        <w:t>•</w:t>
      </w:r>
      <w:r>
        <w:tab/>
        <w:t>oplossen van zich voordoende problemen e.d.;</w:t>
      </w:r>
    </w:p>
    <w:p w:rsidR="003A5F1A" w:rsidRDefault="003A5F1A" w:rsidP="003A5F1A">
      <w:pPr>
        <w:ind w:left="564" w:hanging="280"/>
      </w:pPr>
      <w:r>
        <w:t>•</w:t>
      </w:r>
      <w:r>
        <w:tab/>
        <w:t xml:space="preserve">meewerken aan de werkzaamheden binnen het magazijn. </w:t>
      </w:r>
    </w:p>
    <w:p w:rsidR="003A5F1A" w:rsidRDefault="003A5F1A">
      <w:pPr>
        <w:ind w:left="280" w:hanging="280"/>
        <w:rPr>
          <w:b/>
        </w:rPr>
      </w:pPr>
    </w:p>
    <w:p w:rsidR="003A5F1A" w:rsidRPr="00850AF7" w:rsidRDefault="003A5F1A" w:rsidP="003A5F1A">
      <w:pPr>
        <w:ind w:left="284" w:hanging="284"/>
      </w:pPr>
      <w:r w:rsidRPr="00850AF7">
        <w:t>2.</w:t>
      </w:r>
      <w:r w:rsidRPr="00850AF7">
        <w:tab/>
        <w:t>Beschikbaarheid van gewenste voorraadartikelen en een betrouwbare en volledige voorraadadministratie.</w:t>
      </w:r>
    </w:p>
    <w:p w:rsidR="003A5F1A" w:rsidRPr="00850AF7" w:rsidRDefault="003A5F1A" w:rsidP="003A5F1A">
      <w:pPr>
        <w:ind w:left="284" w:hanging="284"/>
      </w:pPr>
      <w:r w:rsidRPr="00850AF7">
        <w:tab/>
        <w:t>Kerntaken zijn:</w:t>
      </w:r>
    </w:p>
    <w:p w:rsidR="003A5F1A" w:rsidRDefault="003A5F1A">
      <w:pPr>
        <w:ind w:left="568" w:hanging="284"/>
      </w:pPr>
      <w:r>
        <w:t>•</w:t>
      </w:r>
      <w:r>
        <w:tab/>
        <w:t>bewaken van voorraden (vastgelegde voorraadniveaus per artikel);</w:t>
      </w:r>
    </w:p>
    <w:p w:rsidR="003A5F1A" w:rsidRDefault="003A5F1A">
      <w:pPr>
        <w:ind w:left="568" w:hanging="284"/>
      </w:pPr>
      <w:r>
        <w:t>•</w:t>
      </w:r>
      <w:r>
        <w:tab/>
        <w:t xml:space="preserve">signaleren van (dreigende) tekorten en tijdig bijbestellen van artikelen bij vaste leveranciers; </w:t>
      </w:r>
    </w:p>
    <w:p w:rsidR="003A5F1A" w:rsidRDefault="003A5F1A">
      <w:pPr>
        <w:ind w:left="568" w:hanging="284"/>
      </w:pPr>
      <w:r>
        <w:t>•</w:t>
      </w:r>
      <w:r>
        <w:tab/>
        <w:t>vastleggen van bestellingen op formulieren/PC, bevestigen aan leveranciers en, afhankelijk van de situatie, invoeren van bestellingen in het geautomatiseerd systeem.</w:t>
      </w:r>
    </w:p>
    <w:p w:rsidR="003A5F1A" w:rsidRDefault="003A5F1A">
      <w:pPr>
        <w:ind w:left="280" w:hanging="280"/>
        <w:rPr>
          <w:b/>
        </w:rPr>
      </w:pPr>
    </w:p>
    <w:p w:rsidR="003A5F1A" w:rsidRPr="00850AF7" w:rsidRDefault="003A5F1A" w:rsidP="003A5F1A">
      <w:pPr>
        <w:ind w:left="284" w:hanging="284"/>
      </w:pPr>
      <w:r w:rsidRPr="00850AF7">
        <w:t>3.</w:t>
      </w:r>
      <w:r w:rsidRPr="00850AF7">
        <w:tab/>
        <w:t>Naleving van gemaakte afspraken door leveranciers.</w:t>
      </w:r>
    </w:p>
    <w:p w:rsidR="003A5F1A" w:rsidRPr="00850AF7" w:rsidRDefault="003A5F1A" w:rsidP="003A5F1A">
      <w:pPr>
        <w:ind w:left="284" w:hanging="284"/>
      </w:pPr>
      <w:r w:rsidRPr="00850AF7">
        <w:tab/>
        <w:t>Kerntaken zijn:</w:t>
      </w:r>
    </w:p>
    <w:p w:rsidR="003A5F1A" w:rsidRDefault="003A5F1A">
      <w:pPr>
        <w:ind w:left="568" w:hanging="284"/>
      </w:pPr>
      <w:r>
        <w:t>•</w:t>
      </w:r>
      <w:r>
        <w:tab/>
        <w:t xml:space="preserve">reclameren over problemen met leveringen (beschadigde artikelen, tekorten e.d.) bij leveranciers; </w:t>
      </w:r>
    </w:p>
    <w:p w:rsidR="003A5F1A" w:rsidRDefault="003A5F1A">
      <w:pPr>
        <w:ind w:left="568" w:hanging="284"/>
      </w:pPr>
      <w:r>
        <w:t>•</w:t>
      </w:r>
      <w:r>
        <w:tab/>
        <w:t>overleggen over vervanging, creditering e.d.</w:t>
      </w:r>
    </w:p>
    <w:p w:rsidR="003A5F1A" w:rsidRDefault="003A5F1A" w:rsidP="003A5F1A">
      <w:pPr>
        <w:ind w:left="280" w:hanging="280"/>
        <w:rPr>
          <w:b/>
        </w:rPr>
      </w:pPr>
    </w:p>
    <w:p w:rsidR="003A5F1A" w:rsidRDefault="003A5F1A" w:rsidP="003A5F1A">
      <w:pPr>
        <w:ind w:left="284" w:hanging="284"/>
      </w:pPr>
      <w:r>
        <w:br w:type="page"/>
      </w:r>
      <w:r>
        <w:lastRenderedPageBreak/>
        <w:t>4.</w:t>
      </w:r>
      <w:r>
        <w:tab/>
        <w:t>Overige werkzaamheden, zoals bijvoorbeeld:</w:t>
      </w:r>
    </w:p>
    <w:p w:rsidR="003A5F1A" w:rsidRDefault="003A5F1A" w:rsidP="003A5F1A">
      <w:pPr>
        <w:ind w:left="568" w:hanging="284"/>
      </w:pPr>
      <w:r>
        <w:t>•</w:t>
      </w:r>
      <w:r>
        <w:tab/>
        <w:t>deelnemen aan periodiek team- of afdelingsoverleg;</w:t>
      </w:r>
    </w:p>
    <w:p w:rsidR="003A5F1A" w:rsidRDefault="003A5F1A">
      <w:pPr>
        <w:ind w:left="568" w:hanging="284"/>
      </w:pPr>
      <w:r>
        <w:t>•</w:t>
      </w:r>
      <w:r>
        <w:tab/>
        <w:t>verrichten van overige met bovenstaande verbandhoudende werkzaamheden in opdracht van de leidinggevende.</w:t>
      </w:r>
    </w:p>
    <w:p w:rsidR="003A5F1A" w:rsidRDefault="003A5F1A">
      <w:pPr>
        <w:ind w:left="280" w:hanging="280"/>
      </w:pPr>
    </w:p>
    <w:p w:rsidR="003A5F1A" w:rsidRDefault="003A5F1A">
      <w:pPr>
        <w:pStyle w:val="Kop4"/>
        <w:tabs>
          <w:tab w:val="clear" w:pos="284"/>
          <w:tab w:val="clear" w:pos="7080"/>
        </w:tabs>
      </w:pPr>
      <w:r>
        <w:t>Overige informatie en bezwarende omstandigheden</w:t>
      </w:r>
    </w:p>
    <w:p w:rsidR="003A5F1A" w:rsidRDefault="003A5F1A" w:rsidP="003A5F1A">
      <w:pPr>
        <w:pStyle w:val="Paraafvoorakkoord"/>
        <w:tabs>
          <w:tab w:val="clear" w:pos="3700"/>
          <w:tab w:val="clear" w:pos="7080"/>
        </w:tabs>
      </w:pPr>
      <w:r>
        <w:t>-</w:t>
      </w:r>
      <w:r>
        <w:tab/>
        <w:t>Corrigerend optreden naar medewerker(s).</w:t>
      </w:r>
    </w:p>
    <w:p w:rsidR="003A5F1A" w:rsidRDefault="003A5F1A" w:rsidP="003A5F1A">
      <w:pPr>
        <w:pStyle w:val="Paraafvoorakkoord"/>
        <w:tabs>
          <w:tab w:val="clear" w:pos="3700"/>
          <w:tab w:val="clear" w:pos="7080"/>
        </w:tabs>
      </w:pPr>
      <w:r>
        <w:t>-</w:t>
      </w:r>
      <w:r>
        <w:tab/>
        <w:t>Bedienen van toetsenbord van het geautomatiseerd systeem.</w:t>
      </w:r>
    </w:p>
    <w:p w:rsidR="003A5F1A" w:rsidRDefault="003A5F1A" w:rsidP="003A5F1A">
      <w:pPr>
        <w:pStyle w:val="Paraafvoorakkoord"/>
        <w:tabs>
          <w:tab w:val="clear" w:pos="3700"/>
          <w:tab w:val="clear" w:pos="7080"/>
        </w:tabs>
      </w:pPr>
      <w:r>
        <w:t>-</w:t>
      </w:r>
      <w:r>
        <w:tab/>
        <w:t>Attent zijn op plaatsen van goederen op juiste locatie, op hantering first-in first out-systeem, op correcte aflevering van bestellingen, op uiterste gebruiksdatum e.d.</w:t>
      </w:r>
    </w:p>
    <w:p w:rsidR="003A5F1A" w:rsidRDefault="003A5F1A" w:rsidP="003A5F1A">
      <w:pPr>
        <w:pStyle w:val="Paraafvoorakkoord"/>
        <w:tabs>
          <w:tab w:val="clear" w:pos="3700"/>
          <w:tab w:val="clear" w:pos="7080"/>
        </w:tabs>
      </w:pPr>
      <w:r>
        <w:t>-</w:t>
      </w:r>
      <w:r>
        <w:tab/>
        <w:t>Toezien op naleving van de voorschriften op het gebied van veiligheid, Arbo, HACCP en werk- en presentatiemethoden.</w:t>
      </w:r>
    </w:p>
    <w:p w:rsidR="003A5F1A" w:rsidRDefault="003A5F1A"/>
    <w:p w:rsidR="003A5F1A" w:rsidRDefault="003A5F1A">
      <w:pPr>
        <w:ind w:left="284" w:hanging="284"/>
      </w:pPr>
      <w:r>
        <w:t>•</w:t>
      </w:r>
      <w:r>
        <w:tab/>
        <w:t>Tillen van dozen, kratten e.d.</w:t>
      </w:r>
    </w:p>
    <w:p w:rsidR="003A5F1A" w:rsidRDefault="003A5F1A">
      <w:pPr>
        <w:ind w:left="284" w:hanging="284"/>
      </w:pPr>
      <w:r>
        <w:t>•</w:t>
      </w:r>
      <w:r>
        <w:tab/>
        <w:t>Inspannende houding bij in- en uitpakken en opslaan/uitgeven van artikelen en bij het werken met de terminal van het geautomatiseerd systeem.</w:t>
      </w:r>
    </w:p>
    <w:p w:rsidR="003A5F1A" w:rsidRDefault="003A5F1A"/>
    <w:p w:rsidR="003A5F1A" w:rsidRDefault="003A5F1A"/>
    <w:p w:rsidR="003A5F1A" w:rsidRDefault="003A5F1A">
      <w:pPr>
        <w:pStyle w:val="Kop3"/>
        <w:tabs>
          <w:tab w:val="clear" w:pos="3700"/>
          <w:tab w:val="clear" w:pos="7080"/>
        </w:tabs>
      </w:pPr>
      <w:r>
        <w:br w:type="page"/>
      </w:r>
      <w:r>
        <w:lastRenderedPageBreak/>
        <w:t>INDELINGSHULPMIDDELEN</w:t>
      </w:r>
    </w:p>
    <w:p w:rsidR="003A5F1A" w:rsidRDefault="003A5F1A"/>
    <w:p w:rsidR="003A5F1A" w:rsidRDefault="003A5F1A">
      <w:pPr>
        <w:pStyle w:val="Kop6"/>
      </w:pPr>
      <w:r>
        <w:t>Kenmerken bedrijf</w:t>
      </w:r>
    </w:p>
    <w:p w:rsidR="003A5F1A" w:rsidRDefault="003A5F1A" w:rsidP="003A5F1A">
      <w:pPr>
        <w:pStyle w:val="Kop7"/>
        <w:keepNext w:val="0"/>
      </w:pPr>
      <w:r>
        <w:t xml:space="preserve">De referentiefunctie “Magazijnmeester” komt overwegend voor in de grotere vestigingen van bedrijfscateraars. </w:t>
      </w:r>
    </w:p>
    <w:p w:rsidR="003A5F1A" w:rsidRDefault="003A5F1A" w:rsidP="003A5F1A">
      <w:pPr>
        <w:pStyle w:val="Kop7"/>
        <w:keepNext w:val="0"/>
      </w:pPr>
      <w:r>
        <w:t>De functie kan in de praktijk ook voorkomen onder de volgende bedrijfsnaam:</w:t>
      </w:r>
    </w:p>
    <w:p w:rsidR="003A5F1A" w:rsidRDefault="003A5F1A">
      <w:pPr>
        <w:rPr>
          <w:i/>
        </w:rPr>
      </w:pPr>
      <w:r>
        <w:rPr>
          <w:i/>
        </w:rPr>
        <w:t>-</w:t>
      </w:r>
      <w:r>
        <w:rPr>
          <w:i/>
        </w:rPr>
        <w:tab/>
        <w:t>Magazijnbeheerder</w:t>
      </w:r>
    </w:p>
    <w:p w:rsidR="003A5F1A" w:rsidRDefault="003A5F1A">
      <w:pPr>
        <w:rPr>
          <w:i/>
        </w:rPr>
      </w:pPr>
      <w:r>
        <w:rPr>
          <w:i/>
        </w:rPr>
        <w:t>-</w:t>
      </w:r>
      <w:r>
        <w:rPr>
          <w:i/>
        </w:rPr>
        <w:tab/>
        <w:t>1</w:t>
      </w:r>
      <w:r w:rsidRPr="00201A11">
        <w:rPr>
          <w:i/>
          <w:vertAlign w:val="superscript"/>
        </w:rPr>
        <w:t>e</w:t>
      </w:r>
      <w:r>
        <w:rPr>
          <w:i/>
        </w:rPr>
        <w:t xml:space="preserve"> Medewerker magazijn </w:t>
      </w:r>
    </w:p>
    <w:p w:rsidR="003A5F1A" w:rsidRDefault="003A5F1A"/>
    <w:p w:rsidR="003A5F1A" w:rsidRDefault="003A5F1A">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3A5F1A">
        <w:tblPrEx>
          <w:tblCellMar>
            <w:top w:w="0" w:type="dxa"/>
            <w:bottom w:w="0" w:type="dxa"/>
          </w:tblCellMar>
        </w:tblPrEx>
        <w:tc>
          <w:tcPr>
            <w:tcW w:w="6663" w:type="dxa"/>
          </w:tcPr>
          <w:p w:rsidR="003A5F1A" w:rsidRDefault="003A5F1A">
            <w:pPr>
              <w:ind w:left="284" w:hanging="284"/>
              <w:rPr>
                <w:i/>
                <w:lang w:bidi="x-none"/>
              </w:rPr>
            </w:pPr>
          </w:p>
          <w:p w:rsidR="003A5F1A" w:rsidRDefault="003A5F1A">
            <w:pPr>
              <w:ind w:left="284" w:hanging="284"/>
              <w:rPr>
                <w:i/>
                <w:lang w:bidi="x-none"/>
              </w:rPr>
            </w:pPr>
            <w:r>
              <w:rPr>
                <w:i/>
                <w:lang w:bidi="x-none"/>
              </w:rPr>
              <w:t>=</w:t>
            </w:r>
            <w:r>
              <w:rPr>
                <w:i/>
                <w:lang w:bidi="x-none"/>
              </w:rPr>
              <w:tab/>
              <w:t>Als de bedrijfsfunctie ten opzichte van de referentiefunctie ongeveer gelijk is, behoort deze bedrijfsfunctie ingedeeld te worden in groep:</w:t>
            </w:r>
          </w:p>
        </w:tc>
        <w:tc>
          <w:tcPr>
            <w:tcW w:w="1972" w:type="dxa"/>
            <w:vAlign w:val="bottom"/>
          </w:tcPr>
          <w:p w:rsidR="003A5F1A" w:rsidRDefault="003A5F1A">
            <w:pPr>
              <w:jc w:val="center"/>
              <w:rPr>
                <w:i/>
                <w:sz w:val="20"/>
                <w:lang w:bidi="x-none"/>
              </w:rPr>
            </w:pPr>
            <w:r>
              <w:rPr>
                <w:i/>
                <w:sz w:val="20"/>
                <w:lang w:bidi="x-none"/>
              </w:rPr>
              <w:t>3</w:t>
            </w:r>
          </w:p>
        </w:tc>
      </w:tr>
      <w:tr w:rsidR="003A5F1A">
        <w:tblPrEx>
          <w:tblCellMar>
            <w:top w:w="0" w:type="dxa"/>
            <w:bottom w:w="0" w:type="dxa"/>
          </w:tblCellMar>
        </w:tblPrEx>
        <w:tc>
          <w:tcPr>
            <w:tcW w:w="6663" w:type="dxa"/>
          </w:tcPr>
          <w:p w:rsidR="003A5F1A" w:rsidRDefault="003A5F1A">
            <w:pPr>
              <w:rPr>
                <w:i/>
                <w:lang w:bidi="x-none"/>
              </w:rPr>
            </w:pPr>
          </w:p>
        </w:tc>
        <w:tc>
          <w:tcPr>
            <w:tcW w:w="1972" w:type="dxa"/>
            <w:vAlign w:val="bottom"/>
          </w:tcPr>
          <w:p w:rsidR="003A5F1A" w:rsidRDefault="003A5F1A">
            <w:pPr>
              <w:jc w:val="center"/>
              <w:rPr>
                <w:i/>
                <w:sz w:val="20"/>
                <w:lang w:bidi="x-none"/>
              </w:rPr>
            </w:pPr>
          </w:p>
        </w:tc>
      </w:tr>
      <w:tr w:rsidR="003A5F1A">
        <w:tblPrEx>
          <w:tblCellMar>
            <w:top w:w="0" w:type="dxa"/>
            <w:bottom w:w="0" w:type="dxa"/>
          </w:tblCellMar>
        </w:tblPrEx>
        <w:tc>
          <w:tcPr>
            <w:tcW w:w="6663" w:type="dxa"/>
          </w:tcPr>
          <w:p w:rsidR="003A5F1A" w:rsidRDefault="003A5F1A">
            <w:pPr>
              <w:ind w:left="284" w:hanging="284"/>
              <w:rPr>
                <w:i/>
                <w:lang w:bidi="x-none"/>
              </w:rPr>
            </w:pPr>
            <w:r>
              <w:rPr>
                <w:i/>
                <w:lang w:bidi="x-none"/>
              </w:rPr>
              <w:t>-</w:t>
            </w:r>
            <w:r>
              <w:rPr>
                <w:i/>
                <w:lang w:bidi="x-none"/>
              </w:rPr>
              <w:tab/>
              <w:t>Als de bedrijfsfunctie minder verantwoordelijkheden heeft, zoals bij</w:t>
            </w:r>
            <w:r>
              <w:rPr>
                <w:i/>
                <w:lang w:bidi="x-none"/>
              </w:rPr>
              <w:softHyphen/>
              <w:t>voorbeeld het geen verantwoordelijkheid hebben voor het beheer van de voorraden, maar alleen voor het uitvoeren van de magazijn-werkzaamheden*, dan indeling in groep:</w:t>
            </w:r>
          </w:p>
        </w:tc>
        <w:tc>
          <w:tcPr>
            <w:tcW w:w="1972" w:type="dxa"/>
            <w:vAlign w:val="bottom"/>
          </w:tcPr>
          <w:p w:rsidR="003A5F1A" w:rsidRDefault="003A5F1A">
            <w:pPr>
              <w:jc w:val="center"/>
              <w:rPr>
                <w:i/>
                <w:sz w:val="20"/>
                <w:lang w:bidi="x-none"/>
              </w:rPr>
            </w:pPr>
            <w:r>
              <w:rPr>
                <w:i/>
                <w:sz w:val="20"/>
                <w:lang w:bidi="x-none"/>
              </w:rPr>
              <w:t>2</w:t>
            </w:r>
          </w:p>
        </w:tc>
      </w:tr>
      <w:tr w:rsidR="003A5F1A">
        <w:tblPrEx>
          <w:tblCellMar>
            <w:top w:w="0" w:type="dxa"/>
            <w:bottom w:w="0" w:type="dxa"/>
          </w:tblCellMar>
        </w:tblPrEx>
        <w:tc>
          <w:tcPr>
            <w:tcW w:w="6663" w:type="dxa"/>
          </w:tcPr>
          <w:p w:rsidR="003A5F1A" w:rsidRDefault="003A5F1A">
            <w:pPr>
              <w:rPr>
                <w:i/>
                <w:lang w:bidi="x-none"/>
              </w:rPr>
            </w:pPr>
          </w:p>
        </w:tc>
        <w:tc>
          <w:tcPr>
            <w:tcW w:w="1972" w:type="dxa"/>
            <w:vAlign w:val="bottom"/>
          </w:tcPr>
          <w:p w:rsidR="003A5F1A" w:rsidRDefault="003A5F1A">
            <w:pPr>
              <w:jc w:val="center"/>
              <w:rPr>
                <w:i/>
                <w:sz w:val="20"/>
                <w:lang w:bidi="x-none"/>
              </w:rPr>
            </w:pPr>
          </w:p>
        </w:tc>
      </w:tr>
      <w:tr w:rsidR="003A5F1A">
        <w:tblPrEx>
          <w:tblCellMar>
            <w:top w:w="0" w:type="dxa"/>
            <w:bottom w:w="0" w:type="dxa"/>
          </w:tblCellMar>
        </w:tblPrEx>
        <w:tc>
          <w:tcPr>
            <w:tcW w:w="6663" w:type="dxa"/>
          </w:tcPr>
          <w:p w:rsidR="003A5F1A" w:rsidRDefault="003A5F1A">
            <w:pPr>
              <w:ind w:left="284" w:hanging="284"/>
              <w:rPr>
                <w:i/>
                <w:lang w:bidi="x-none"/>
              </w:rPr>
            </w:pPr>
            <w:r>
              <w:rPr>
                <w:i/>
                <w:lang w:bidi="x-none"/>
              </w:rPr>
              <w:t>+</w:t>
            </w:r>
            <w:r>
              <w:rPr>
                <w:i/>
                <w:lang w:bidi="x-none"/>
              </w:rPr>
              <w:tab/>
              <w:t>Als de bedrijfsfunctie meer verantwoordelijkheden heeft, zoals bij</w:t>
            </w:r>
            <w:r>
              <w:rPr>
                <w:i/>
                <w:lang w:bidi="x-none"/>
              </w:rPr>
              <w:softHyphen/>
              <w:t>voorbeeld het leidinggeven aan een substantieel grotere groep medewerkers*, dan indeling in groep:</w:t>
            </w:r>
          </w:p>
        </w:tc>
        <w:tc>
          <w:tcPr>
            <w:tcW w:w="1972" w:type="dxa"/>
            <w:vAlign w:val="bottom"/>
          </w:tcPr>
          <w:p w:rsidR="003A5F1A" w:rsidRDefault="003A5F1A">
            <w:pPr>
              <w:jc w:val="center"/>
              <w:rPr>
                <w:i/>
                <w:sz w:val="20"/>
                <w:lang w:bidi="x-none"/>
              </w:rPr>
            </w:pPr>
            <w:r>
              <w:rPr>
                <w:i/>
                <w:sz w:val="20"/>
                <w:lang w:bidi="x-none"/>
              </w:rPr>
              <w:t>4</w:t>
            </w:r>
          </w:p>
        </w:tc>
      </w:tr>
    </w:tbl>
    <w:p w:rsidR="003A5F1A" w:rsidRDefault="003A5F1A"/>
    <w:p w:rsidR="003A5F1A" w:rsidRDefault="003A5F1A"/>
    <w:p w:rsidR="003A5F1A" w:rsidRPr="0070489D" w:rsidRDefault="003A5F1A" w:rsidP="003A5F1A">
      <w:pPr>
        <w:ind w:firstLine="284"/>
        <w:rPr>
          <w:i/>
        </w:rPr>
      </w:pPr>
      <w:r w:rsidRPr="0070489D">
        <w:rPr>
          <w:i/>
        </w:rPr>
        <w:t>*Hiervoor is geen referentiefunctie beschikbaar.</w:t>
      </w:r>
    </w:p>
    <w:p w:rsidR="003A5F1A" w:rsidRDefault="003A5F1A"/>
    <w:p w:rsidR="003A5F1A" w:rsidRDefault="003A5F1A"/>
    <w:p w:rsidR="003A5F1A" w:rsidRDefault="003A5F1A">
      <w:pPr>
        <w:pStyle w:val="Voettekst"/>
        <w:tabs>
          <w:tab w:val="clear" w:pos="4153"/>
          <w:tab w:val="clear" w:pos="8306"/>
        </w:tabs>
      </w:pPr>
    </w:p>
    <w:sectPr w:rsidR="003A5F1A" w:rsidSect="003A5F1A">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1A" w:rsidRDefault="003A5F1A">
      <w:pPr>
        <w:spacing w:line="240" w:lineRule="auto"/>
      </w:pPr>
      <w:r>
        <w:separator/>
      </w:r>
    </w:p>
  </w:endnote>
  <w:endnote w:type="continuationSeparator" w:id="0">
    <w:p w:rsidR="003A5F1A" w:rsidRDefault="003A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A" w:rsidRDefault="003A5F1A">
    <w:pPr>
      <w:pStyle w:val="Voettekst1"/>
    </w:pPr>
    <w:r>
      <w:t>CA.3.4/</w:t>
    </w:r>
    <w:r>
      <w:fldChar w:fldCharType="begin"/>
    </w:r>
    <w:r>
      <w:instrText xml:space="preserve"> PAGE </w:instrText>
    </w:r>
    <w:r>
      <w:fldChar w:fldCharType="separate"/>
    </w:r>
    <w:r w:rsidR="00C348C4">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1A" w:rsidRDefault="003A5F1A">
    <w:pPr>
      <w:pStyle w:val="Voettekst1"/>
    </w:pPr>
    <w:r>
      <w:t>xxx/</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1A" w:rsidRDefault="003A5F1A">
      <w:pPr>
        <w:spacing w:line="240" w:lineRule="auto"/>
      </w:pPr>
      <w:r>
        <w:separator/>
      </w:r>
    </w:p>
  </w:footnote>
  <w:footnote w:type="continuationSeparator" w:id="0">
    <w:p w:rsidR="003A5F1A" w:rsidRDefault="003A5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5"/>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80"/>
    <w:rsid w:val="003A5F1A"/>
    <w:rsid w:val="00C348C4"/>
    <w:rsid w:val="00D643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273C05"/>
    <w:pPr>
      <w:tabs>
        <w:tab w:val="left" w:pos="280"/>
      </w:tabs>
      <w:spacing w:line="260" w:lineRule="atLeast"/>
      <w:ind w:left="560" w:hanging="560"/>
    </w:pPr>
    <w:rPr>
      <w:rFonts w:ascii="Courier" w:hAnsi="Courier" w:cs="Symbo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 w:type="paragraph" w:customStyle="1" w:styleId="Horeca">
    <w:name w:val="Horeca"/>
    <w:basedOn w:val="Normaal"/>
    <w:rsid w:val="00273C05"/>
    <w:pPr>
      <w:tabs>
        <w:tab w:val="left" w:pos="280"/>
      </w:tabs>
      <w:spacing w:line="260" w:lineRule="atLeast"/>
      <w:ind w:left="560" w:hanging="560"/>
    </w:pPr>
    <w:rPr>
      <w:rFonts w:ascii="Courier" w:hAnsi="Courier" w:cs="Symbo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3222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2004-03-15T11:35:00Z</cp:lastPrinted>
  <dcterms:created xsi:type="dcterms:W3CDTF">2016-03-09T08:42:00Z</dcterms:created>
  <dcterms:modified xsi:type="dcterms:W3CDTF">2016-03-09T08:42:00Z</dcterms:modified>
</cp:coreProperties>
</file>